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南通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市蓝领技工学校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20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2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级新生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冲锋衣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招标文件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一、招标单位：南通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</w:p>
    <w:p>
      <w:pPr>
        <w:widowControl/>
        <w:shd w:val="clear" w:color="auto" w:fill="FFFFFF"/>
        <w:spacing w:line="480" w:lineRule="atLeast"/>
        <w:ind w:firstLine="728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二、招标内容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冲锋衣</w:t>
      </w: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冲锋衣外套+内胆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2、</w:t>
      </w:r>
      <w:r>
        <w:rPr>
          <w:rFonts w:hint="eastAsia" w:cs="Times New Roman" w:asciiTheme="minorEastAsia" w:hAnsiTheme="minorEastAsia"/>
          <w:sz w:val="28"/>
          <w:szCs w:val="28"/>
        </w:rPr>
        <w:t>设计能够从有利于学生身心健康成长等因素出发，符合技工院校学生的学习、活动需求，要求质地优良，穿着舒适，设计清新，色彩纯正，品味高雅，制作精良，同时体现我校的文化元素，如校徽、文字等。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三、招标数量：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1、预计数量：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1000</w:t>
      </w:r>
      <w:r>
        <w:rPr>
          <w:rFonts w:ascii="Helvetica" w:hAnsi="Helvetica" w:eastAsia="宋体" w:cs="Helvetica"/>
          <w:kern w:val="0"/>
          <w:sz w:val="28"/>
          <w:szCs w:val="28"/>
        </w:rPr>
        <w:t>套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2、以上数量为20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年预订量根据学校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在校生自愿购买人数</w:t>
      </w:r>
      <w:r>
        <w:rPr>
          <w:rFonts w:ascii="Helvetica" w:hAnsi="Helvetica" w:eastAsia="宋体" w:cs="Helvetica"/>
          <w:kern w:val="0"/>
          <w:sz w:val="28"/>
          <w:szCs w:val="28"/>
        </w:rPr>
        <w:t>计划再决定。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3、具体数量及规格以合同为准。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四、款式及质量要求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1、根据招标方提供的款式及颜色要求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(可自行设计）</w:t>
      </w:r>
      <w:r>
        <w:rPr>
          <w:rFonts w:ascii="Helvetica" w:hAnsi="Helvetica" w:eastAsia="宋体" w:cs="Helvetica"/>
          <w:kern w:val="0"/>
          <w:sz w:val="28"/>
          <w:szCs w:val="28"/>
        </w:rPr>
        <w:t>进行打样（现场看样）。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2、面料要求：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1）、面料要求：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面料名称：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春亚纺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面料成分：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复合布(长丝纤维）100%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经纬密度（根/寸）：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210D</w:t>
      </w:r>
      <w:r>
        <w:rPr>
          <w:rFonts w:ascii="Helvetica" w:hAnsi="Helvetica" w:eastAsia="宋体" w:cs="Helvetica"/>
          <w:kern w:val="0"/>
          <w:sz w:val="28"/>
          <w:szCs w:val="28"/>
        </w:rPr>
        <w:t>；克重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195</w:t>
      </w:r>
      <w:r>
        <w:rPr>
          <w:rFonts w:hint="eastAsia" w:ascii="Helvetica" w:hAnsi="Helvetica" w:eastAsia="宋体" w:cs="Helvetica"/>
          <w:kern w:val="0"/>
          <w:sz w:val="28"/>
          <w:szCs w:val="28"/>
          <w:u w:val="single"/>
        </w:rPr>
        <w:t>+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克。</w:t>
      </w:r>
    </w:p>
    <w:p>
      <w:pPr>
        <w:widowControl/>
        <w:shd w:val="clear" w:color="auto" w:fill="FFFFFF"/>
        <w:spacing w:line="360" w:lineRule="auto"/>
        <w:ind w:firstLine="840" w:firstLineChars="3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里</w:t>
      </w:r>
      <w:r>
        <w:rPr>
          <w:rFonts w:ascii="Helvetica" w:hAnsi="Helvetica" w:eastAsia="宋体" w:cs="Helvetica"/>
          <w:kern w:val="0"/>
          <w:sz w:val="28"/>
          <w:szCs w:val="28"/>
        </w:rPr>
        <w:t>料成分：涤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100</w:t>
      </w:r>
      <w:r>
        <w:rPr>
          <w:rFonts w:ascii="Helvetica" w:hAnsi="Helvetica" w:eastAsia="宋体" w:cs="Helvetica"/>
          <w:kern w:val="0"/>
          <w:sz w:val="28"/>
          <w:szCs w:val="28"/>
        </w:rPr>
        <w:t>%；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经纬密度：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120D</w:t>
      </w:r>
      <w:r>
        <w:rPr>
          <w:rFonts w:ascii="Helvetica" w:hAnsi="Helvetica" w:eastAsia="宋体" w:cs="Helvetica"/>
          <w:kern w:val="0"/>
          <w:sz w:val="28"/>
          <w:szCs w:val="28"/>
        </w:rPr>
        <w:t>克重1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60</w:t>
      </w:r>
      <w:r>
        <w:rPr>
          <w:rFonts w:ascii="Helvetica" w:hAnsi="Helvetica" w:eastAsia="宋体" w:cs="Helvetica"/>
          <w:kern w:val="0"/>
          <w:sz w:val="28"/>
          <w:szCs w:val="28"/>
        </w:rPr>
        <w:t>克。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绒胆</w:t>
      </w:r>
      <w:r>
        <w:rPr>
          <w:rFonts w:ascii="Helvetica" w:hAnsi="Helvetica" w:eastAsia="宋体" w:cs="Helvetica"/>
          <w:kern w:val="0"/>
          <w:sz w:val="28"/>
          <w:szCs w:val="28"/>
        </w:rPr>
        <w:t>成分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：涤100%  </w:t>
      </w:r>
      <w:r>
        <w:rPr>
          <w:rFonts w:ascii="Helvetica" w:hAnsi="Helvetica" w:eastAsia="宋体" w:cs="Helvetica"/>
          <w:kern w:val="0"/>
          <w:sz w:val="28"/>
          <w:szCs w:val="28"/>
        </w:rPr>
        <w:t>克重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300</w:t>
      </w:r>
      <w:r>
        <w:rPr>
          <w:rFonts w:hint="eastAsia" w:ascii="Helvetica" w:hAnsi="Helvetica" w:eastAsia="宋体" w:cs="Helvetica"/>
          <w:kern w:val="0"/>
          <w:sz w:val="28"/>
          <w:szCs w:val="28"/>
          <w:u w:val="single"/>
        </w:rPr>
        <w:t>+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克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质量要求：投标方产品符合GB18401-2010B类《国家纺织产品基本安全技术规范》标准执行，投标产品面料检测报告数据需包含面料纤维含量，色牢度报告、强力报告、甲醛含量、PH值等检测数据，提供的投标样品同样严格按照上述要求。中标样品进行封样并双方签字确认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五、报价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1、根据招标方提供的款式及面料要求报价，报价含成品生产、运输、分装、质检和管理、现场发放及税金（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%的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普</w:t>
      </w:r>
      <w:r>
        <w:rPr>
          <w:rFonts w:ascii="Helvetica" w:hAnsi="Helvetica" w:eastAsia="宋体" w:cs="Helvetica"/>
          <w:kern w:val="0"/>
          <w:sz w:val="28"/>
          <w:szCs w:val="28"/>
        </w:rPr>
        <w:t>税专用发票）等一切费用。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图片样式（内胆加外套</w:t>
      </w:r>
      <w:r>
        <w:rPr>
          <w:rFonts w:hint="eastAsia" w:ascii="Helvetica" w:hAnsi="Helvetica" w:eastAsia="宋体" w:cs="Helvetica"/>
          <w:kern w:val="0"/>
          <w:sz w:val="28"/>
          <w:szCs w:val="28"/>
          <w:lang w:eastAsia="zh-CN"/>
        </w:rPr>
        <w:t>，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也可自行设计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）：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drawing>
          <wp:inline distT="0" distB="0" distL="0" distR="0">
            <wp:extent cx="3914775" cy="3867150"/>
            <wp:effectExtent l="0" t="0" r="9525" b="0"/>
            <wp:docPr id="1" name="图片 1" descr="C:\Users\Administrator\Desktop\冲锋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冲锋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3153" cy="38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1、投标企业须具有独立的法人资格，注册资金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00万元人民币以上（含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</w:t>
      </w:r>
      <w:r>
        <w:rPr>
          <w:rFonts w:ascii="Helvetica" w:hAnsi="Helvetica" w:eastAsia="宋体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3、样品要求：各款式制作一套L码的样衣送样。投标方制作的样衣与校方提供的样品颜色基本一致，款式、规格一致。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4、投标、送样截止日期为20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韩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老师  1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3485115005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九、开标及评标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1、开标时间：定为投标截止日至20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日下午。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十、其它有关事项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、大货抽检由中标方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提供布料检测报告（报告为中标期间30天）</w:t>
      </w:r>
      <w:r>
        <w:rPr>
          <w:rFonts w:ascii="Helvetica" w:hAnsi="Helvetica" w:eastAsia="宋体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中标方提供布料检测报告</w:t>
      </w:r>
      <w:r>
        <w:rPr>
          <w:rFonts w:ascii="Helvetica" w:hAnsi="Helvetica" w:eastAsia="宋体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4、衣服在发放过程中，招标方发现货物损坏、短少等，中标方需在两天内补齐或更换，结账时按照中标合同数量计算。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mVhOGQ5ZGRkMTczZmFlMWEyNTRjOTczNThmOTkifQ=="/>
  </w:docVars>
  <w:rsids>
    <w:rsidRoot w:val="00F423C2"/>
    <w:rsid w:val="00213AF1"/>
    <w:rsid w:val="005E03AE"/>
    <w:rsid w:val="00896339"/>
    <w:rsid w:val="008E3512"/>
    <w:rsid w:val="00B76799"/>
    <w:rsid w:val="00BD404A"/>
    <w:rsid w:val="00E61682"/>
    <w:rsid w:val="00F423C2"/>
    <w:rsid w:val="2D3D1D76"/>
    <w:rsid w:val="34B265EB"/>
    <w:rsid w:val="40BE2CB7"/>
    <w:rsid w:val="45D67172"/>
    <w:rsid w:val="4D0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1719</Words>
  <Characters>1808</Characters>
  <Lines>13</Lines>
  <Paragraphs>3</Paragraphs>
  <TotalTime>1</TotalTime>
  <ScaleCrop>false</ScaleCrop>
  <LinksUpToDate>false</LinksUpToDate>
  <CharactersWithSpaces>1825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2020-02-24T02:10:00Z</dcterms:created>
  <dc:creator>Administrator</dc:creator>
  <cp:lastModifiedBy>韩玲</cp:lastModifiedBy>
  <dcterms:modified xsi:type="dcterms:W3CDTF">2023-03-02T03:15:19Z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421AB12E47EC42B1B208F0D930D17FD8</vt:lpwstr>
  </property>
</Properties>
</file>